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3"/>
        <w:tblW w:w="9571" w:type="dxa"/>
        <w:tblLayout w:type="fixed"/>
        <w:tblLook w:val="04A0" w:firstRow="1" w:lastRow="0" w:firstColumn="1" w:lastColumn="0" w:noHBand="0" w:noVBand="1"/>
      </w:tblPr>
      <w:tblGrid>
        <w:gridCol w:w="658"/>
        <w:gridCol w:w="17"/>
        <w:gridCol w:w="709"/>
        <w:gridCol w:w="1559"/>
        <w:gridCol w:w="1418"/>
        <w:gridCol w:w="283"/>
        <w:gridCol w:w="197"/>
        <w:gridCol w:w="654"/>
        <w:gridCol w:w="1134"/>
        <w:gridCol w:w="1701"/>
        <w:gridCol w:w="1241"/>
      </w:tblGrid>
      <w:tr>
        <w:trPr/>
        <w:tc>
          <w:tcPr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СПЕЦИФИКАЦИЯ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__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</w:t>
            </w:r>
            <w:r>
              <w:rPr>
                <w:rFonts w:ascii="Times New Roman" w:hAnsi="Times New Roman" w:cs="Times New Roman"/>
                <w:b/>
              </w:rPr>
              <w:t xml:space="preserve"> договору поставки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№_____ от «___»___________20___г.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6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Тюмень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9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«___»_________________20____г.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6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92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ПОКУПАТЕЛЬ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6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Общество с ограниченной ответственностью Завод «Сибмаш»</w:t>
            </w:r>
            <w:r>
              <w:rPr>
                <w:rFonts w:ascii="Times New Roman" w:hAnsi="Times New Roman" w:cs="Times New Roman"/>
                <w:color w:val="000000"/>
              </w:rPr>
              <w:t xml:space="preserve">, в лице директора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Прощаева Александра Федоровича</w:t>
            </w:r>
            <w:r>
              <w:rPr>
                <w:rFonts w:ascii="Times New Roman" w:hAnsi="Times New Roman" w:cs="Times New Roman"/>
                <w:color w:val="000000"/>
              </w:rPr>
              <w:t xml:space="preserve">, действующего на основании Устава, с одной стороны, 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9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highlight w:val="yellow"/>
              </w:rPr>
              <w:t xml:space="preserve">_________________________________________________________________________,</w:t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  <w:t xml:space="preserve">  в лице______________________________________________________________________________, действующего на основании _____________________________________________, с другой стороны,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/>
        <w:tc>
          <w:tcPr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подписали настоящую спецификацию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к договору поставки </w:t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  <w:t xml:space="preserve">№____ от __.__.2024г</w:t>
            </w:r>
            <w:r>
              <w:rPr>
                <w:rFonts w:ascii="Times New Roman" w:hAnsi="Times New Roman" w:cs="Times New Roman"/>
                <w:color w:val="000000"/>
              </w:rPr>
              <w:t xml:space="preserve">. (далее по тексту - Договор) </w:t>
            </w:r>
            <w:r>
              <w:rPr>
                <w:rFonts w:ascii="Times New Roman" w:hAnsi="Times New Roman" w:cs="Times New Roman"/>
                <w:color w:val="000000"/>
              </w:rPr>
              <w:t xml:space="preserve">о нижеследующем: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gridSpan w:val="9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8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И СТОИМОСТЬ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ТОВАРА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УЧЕТОМ ДОСТАВКИ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</w:tr>
      <w:tr>
        <w:trPr/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товара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Кол-во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Цена за ед., без НДС, руб.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НДС за ед.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20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%,  руб.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Цена за ед. с НДС, руб.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Сумма с НДС, руб.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</w:tr>
      <w:tr>
        <w:trPr/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2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33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2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33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 том числе НДС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20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%: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2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 xml:space="preserve">Качество Товара должно соответствовать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_________________________.  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ОПЛАТА ТОВАРА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>
          <w:trHeight w:val="1128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726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2.1.1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  <w:tc>
          <w:tcPr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187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Покупатель производит 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____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%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предоплату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от стоимости Товара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в размере </w:t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  <w:t xml:space="preserve">________________________</w:t>
            </w:r>
            <w:r>
              <w:rPr>
                <w:rFonts w:ascii="Times New Roman" w:hAnsi="Times New Roman" w:cs="Times New Roman"/>
                <w:color w:val="000000"/>
              </w:rPr>
              <w:t xml:space="preserve"> рублей 00 копеек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, в том числе НДС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20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 %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,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в течение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3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Трех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рабочих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дней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с даты настоящей Спецификации.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Оставшиеся 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____%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от стоимости Товара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в размере 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________________________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рублей 00 копеек, в том числе НДС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20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%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,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Покупатель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оплачивает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в течение 3 (Трех) рабочих дней с момента получения от Поставщика уведомления о готовности Товара к отгрузке.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>
          <w:trHeight w:val="1128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726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2.1.2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  <w:tc>
          <w:tcPr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187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Покупатель предоставляет Поставщику подписанный Покупателем экземпляр договора/спецификации со всеми приложениями (оригинал или скан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ированную копию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) в течение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3 (Трех) рабочих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дней с даты настоящей Спецификации.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>
          <w:trHeight w:val="1128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В случае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несоблюдения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Покупателем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п. 2.1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настоящей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пецификации без согласования с Поставщиком, Поставщик вправе изменить цену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Товара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в одностороннем порядке и выставить Покупателю новый счет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,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либо отказаться от исполнения настоящей Спецификации. С момента выставления нового счета все ранее достигнутые договоренности между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торонами относительно цены Товара утрачивают силу (Сторонами подписывается новая Спецификация).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>
          <w:trHeight w:val="312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b/>
                <w:color w:val="000000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</w:rPr>
              <w:t xml:space="preserve">НАЧАЛО ПРОИЗВОДСТВА</w:t>
            </w:r>
            <w:r>
              <w:rPr>
                <w:rFonts w:ascii="Times New Roman" w:hAnsi="Times New Roman" w:eastAsia="Calibri" w:cs="Times New Roman"/>
                <w:b/>
                <w:color w:val="000000"/>
              </w:rPr>
            </w:r>
          </w:p>
        </w:tc>
      </w:tr>
      <w:tr>
        <w:trPr>
          <w:trHeight w:val="1128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То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вар передается в производство при соблюдении следующих условий: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  <w:p>
            <w:pPr>
              <w:pStyle w:val="678"/>
              <w:numPr>
                <w:ilvl w:val="0"/>
                <w:numId w:val="2"/>
              </w:numPr>
              <w:ind w:left="0" w:right="4" w:firstLine="0"/>
              <w:jc w:val="both"/>
              <w:tabs>
                <w:tab w:val="left" w:pos="370" w:leader="none"/>
              </w:tabs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Поступления на расчетный счет Поставщика предварительной оплаты в размере 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__%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от стоимости Товара;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  <w:p>
            <w:pPr>
              <w:pStyle w:val="678"/>
              <w:numPr>
                <w:ilvl w:val="0"/>
                <w:numId w:val="2"/>
              </w:numPr>
              <w:ind w:left="0" w:right="4" w:firstLine="0"/>
              <w:jc w:val="both"/>
              <w:tabs>
                <w:tab w:val="left" w:pos="370" w:leader="none"/>
              </w:tabs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Получения Поставщиком подписанного Покупателем экземпляра Договора/Спецификации со всеми приложениями (оригинал или сканированная копия).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>
          <w:trHeight w:val="984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После подписания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Д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оговора, настоя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щей Спецификации с приложениями, Покупатель не имеет права вносить изменения в заказ. Любые изменения в заказ вносятся Поставщиком только на основании письменной заявки Покупателя и при наличии такой возможности, путем подписания дополнительного соглашения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об изменении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настоящей спецификации.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 ПОСТАВКИ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  <w:t xml:space="preserve">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Поставщик обязуется поставить Товар в течение </w:t>
            </w:r>
            <w:r>
              <w:rPr>
                <w:rFonts w:ascii="Times New Roman" w:hAnsi="Times New Roman" w:eastAsia="Calibri" w:cs="Times New Roman"/>
                <w:color w:val="000000"/>
                <w:highlight w:val="yellow"/>
              </w:rPr>
              <w:t xml:space="preserve">__ (___)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рабочих дней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с момента начала производства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  <w:p>
            <w:pPr>
              <w:ind w:right="4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Указанный срок увеличивается, в случае нарушения Покупателем п.2.1 настоящей Спецификации. </w:t>
            </w: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ДОСТАВКИ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Поставщик организует доставку Товара автомобильным транспортом, при условии, что до подписании настоящей Спецификации Покупатель в письменном виде предоставил Поставщику информацию о наличии/отсутствии пропускного (иного</w:t>
            </w:r>
            <w:r>
              <w:rPr>
                <w:rFonts w:ascii="Times New Roman" w:hAnsi="Times New Roman" w:eastAsia="Calibri" w:cs="Times New Roman"/>
              </w:rPr>
              <w:t xml:space="preserve"> особого) режима в месте назначения (списка документов, необходимых для оформления пропуска), иной информации (наличие автозимников, переправ, погодных условий и т.п.), которая может повлиять на стоимость организации доставки или возможности ее выполнения.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При не предоставлении указанной информации или предоставления ее после подписания настоящей Спецификации, Поставщик вправе отказаться от организации доставки Товара или увеличить ее стоимость.</w:t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 Разгрузка Товара в месте назначения осуществляется силами и за счет Покупателя.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места назначения: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получателя: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Перевозчик: Определяется Поставщиком самостоятельно.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доставки: </w:t>
            </w:r>
            <w:r>
              <w:rPr>
                <w:rFonts w:ascii="Times New Roman" w:hAnsi="Times New Roman" w:cs="Times New Roman"/>
                <w:highlight w:val="yellow"/>
              </w:rPr>
              <w:t xml:space="preserve">______ (______)</w:t>
            </w:r>
            <w:r>
              <w:rPr>
                <w:rFonts w:ascii="Times New Roman" w:hAnsi="Times New Roman" w:cs="Times New Roman"/>
              </w:rPr>
              <w:t xml:space="preserve"> рабочих дней.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Срок организации доставки Товара до места назначения не включен в срок поставки Товара, указанного в п.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4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.1 настоящей Спецификации.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доставки Товара автомобильным транспортом осуществляется Поставщиком только по дорогам с твердым покрытием. Если Покупатель не предоставил Поставщику  информацию о состоянии дороги к месту назначения (п. 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.2 настоящей Спецификации), то Поставщик освобождается от ответственности за сохранность Товара, включая комплектацию, и  за соблюдение сроков доставки Товара.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Риски порчи и случайной гибели Товара в пути от места изготовления до места назначения (до момента передачи Товара Покупателем) несёт Перевозчик.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ПРИЛОЖЕНИЯ К СПЕЦИФИКАЦИИ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89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Приложениями к настоящей спецификации являются  Технические характеристики Товара, которые  являются неотъемлемой ее </w:t>
            </w:r>
            <w:r>
              <w:rPr>
                <w:rFonts w:ascii="Times New Roman" w:hAnsi="Times New Roman" w:cs="Times New Roman"/>
              </w:rPr>
              <w:t xml:space="preserve">частью. Спецификация без указанн</w:t>
            </w:r>
            <w:r>
              <w:rPr>
                <w:rFonts w:ascii="Times New Roman" w:hAnsi="Times New Roman" w:cs="Times New Roman"/>
              </w:rPr>
              <w:t xml:space="preserve">ы</w:t>
            </w: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  <w:t xml:space="preserve"> приложений является недействительной. 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Подписывая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настоящую Спецификацию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и приложени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к не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Покупатель подтверждает, что он тщательно изучил и проверил технические требования к Товару и не имеет претензий к их полноте и качеству.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8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7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ПОКУПАТЕЛЬ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8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Директор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______________________/А.Ф. Прощаев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7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______________________/________________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r>
        <w:br w:type="page" w:clear="all"/>
      </w:r>
      <w:r/>
    </w:p>
    <w:tbl>
      <w:tblPr>
        <w:tblStyle w:val="673"/>
        <w:tblW w:w="103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4"/>
        <w:gridCol w:w="4234"/>
        <w:gridCol w:w="5417"/>
      </w:tblGrid>
      <w:tr>
        <w:trPr/>
        <w:tc>
          <w:tcPr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03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ПРИЛОЖЕНИЕ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 спецификации № 1 договора поставки № 03-21 от 28.01.2021 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80"/>
        </w:trPr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4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Тюмень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541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«28»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января 2021 г.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13170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W w:w="965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tbl>
            <w:tblPr>
              <w:tblStyle w:val="673"/>
              <w:tblpPr w:horzAnchor="margin" w:tblpXSpec="left" w:vertAnchor="text" w:tblpY="238" w:leftFromText="180" w:topFromText="0" w:rightFromText="180" w:bottomFromText="0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4536"/>
            </w:tblGrid>
            <w:tr>
              <w:trPr/>
              <w:tc>
                <w:tcPr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tcW w:w="4815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ПОСТАВЩИК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tcW w:w="4536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ПОКУПАТЕЛЬ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tcW w:w="4815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_____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__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__________/ А.Ф. Прощаев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000000" w:themeColor="text1" w:sz="4" w:space="0"/>
                    <w:left w:val="single" w:color="000000" w:themeColor="text1" w:sz="4" w:space="0"/>
                    <w:bottom w:val="single" w:color="000000" w:themeColor="text1" w:sz="4" w:space="0"/>
                    <w:right w:val="single" w:color="000000" w:themeColor="text1" w:sz="4" w:space="0"/>
                  </w:tcBorders>
                  <w:tcW w:w="4536" w:type="dxa"/>
                  <w:textDirection w:val="lrTb"/>
                  <w:noWrap w:val="false"/>
                </w:tcPr>
                <w:p>
                  <w:pPr>
                    <w:ind w:left="-57"/>
                    <w:rPr>
                      <w:rFonts w:ascii="Times New Roman" w:hAnsi="Times New Roman" w:cs="Times New Roman"/>
                      <w:b/>
                      <w:color w:val="000000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highlight w:val="yellow"/>
                    </w:rPr>
                    <w:t xml:space="preserve">Генеральный директор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highlight w:val="yellow"/>
                    </w:rPr>
                  </w:r>
                </w:p>
                <w:p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highlight w:val="yellow"/>
                    </w:rPr>
                    <w:t xml:space="preserve">______________________/Д.И. Половцев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r>
                </w:p>
              </w:tc>
            </w:tr>
          </w:tbl>
          <w:p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Поставщик __________________  </w:t>
    </w:r>
    <w:r>
      <w:rPr>
        <w:rFonts w:ascii="Times New Roman" w:hAnsi="Times New Roman" w:cs="Times New Roman"/>
      </w:rPr>
      <w:t xml:space="preserve">                                          </w:t>
    </w:r>
    <w:r>
      <w:rPr>
        <w:rFonts w:ascii="Times New Roman" w:hAnsi="Times New Roman" w:cs="Times New Roman"/>
      </w:rPr>
      <w:t xml:space="preserve">Покупатель ___________________</w:t>
    </w:r>
    <w:r>
      <w:rPr>
        <w:rFonts w:ascii="Times New Roman" w:hAnsi="Times New Roman" w:cs="Times New Roman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0"/>
    <w:link w:val="674"/>
    <w:uiPriority w:val="99"/>
  </w:style>
  <w:style w:type="character" w:styleId="45">
    <w:name w:val="Footer Char"/>
    <w:basedOn w:val="670"/>
    <w:link w:val="676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6"/>
    <w:uiPriority w:val="99"/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0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table" w:styleId="673">
    <w:name w:val="Table Grid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74">
    <w:name w:val="Header"/>
    <w:basedOn w:val="669"/>
    <w:link w:val="6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5" w:customStyle="1">
    <w:name w:val="Верхний колонтитул Знак"/>
    <w:basedOn w:val="670"/>
    <w:link w:val="674"/>
    <w:uiPriority w:val="99"/>
  </w:style>
  <w:style w:type="paragraph" w:styleId="676">
    <w:name w:val="Footer"/>
    <w:basedOn w:val="669"/>
    <w:link w:val="6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basedOn w:val="670"/>
    <w:link w:val="676"/>
    <w:uiPriority w:val="99"/>
  </w:style>
  <w:style w:type="paragraph" w:styleId="678">
    <w:name w:val="List Paragraph"/>
    <w:basedOn w:val="66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DD5B0-5E33-4721-B62C-ACA5E314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Рац Светлана</dc:creator>
  <cp:lastModifiedBy>Ольга Классен</cp:lastModifiedBy>
  <cp:revision>4</cp:revision>
  <dcterms:created xsi:type="dcterms:W3CDTF">2023-08-17T08:37:00Z</dcterms:created>
  <dcterms:modified xsi:type="dcterms:W3CDTF">2024-06-19T07:54:40Z</dcterms:modified>
</cp:coreProperties>
</file>